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360" w:rsidRPr="00513A17" w:rsidRDefault="009712C5" w:rsidP="00DB5360">
      <w:pPr>
        <w:jc w:val="center"/>
        <w:rPr>
          <w:rFonts w:ascii="仿宋" w:eastAsia="仿宋" w:hAnsi="仿宋" w:cs="仿宋"/>
          <w:b/>
          <w:bCs/>
          <w:color w:val="000000"/>
          <w:spacing w:val="-4"/>
          <w:sz w:val="28"/>
          <w:szCs w:val="28"/>
        </w:rPr>
      </w:pPr>
      <w:bookmarkStart w:id="0" w:name="_GoBack"/>
      <w:bookmarkEnd w:id="0"/>
      <w:r w:rsidRPr="002A5767">
        <w:rPr>
          <w:rFonts w:ascii="仿宋_GB2312" w:eastAsia="仿宋_GB2312" w:hint="eastAsia"/>
          <w:sz w:val="32"/>
          <w:szCs w:val="32"/>
        </w:rPr>
        <w:t>2021年</w:t>
      </w:r>
      <w:r w:rsidRPr="009E5391">
        <w:rPr>
          <w:rFonts w:ascii="仿宋_GB2312" w:eastAsia="仿宋_GB2312" w:hint="eastAsia"/>
          <w:sz w:val="32"/>
          <w:szCs w:val="32"/>
        </w:rPr>
        <w:t>泰兴市交通产业（集团）有限公司</w:t>
      </w:r>
      <w:r w:rsidRPr="002A5767">
        <w:rPr>
          <w:rFonts w:ascii="仿宋_GB2312" w:eastAsia="仿宋_GB2312" w:hint="eastAsia"/>
          <w:sz w:val="32"/>
          <w:szCs w:val="32"/>
        </w:rPr>
        <w:t>公开招聘</w:t>
      </w:r>
      <w:r>
        <w:rPr>
          <w:rFonts w:ascii="仿宋_GB2312" w:eastAsia="仿宋_GB2312" w:hint="eastAsia"/>
          <w:sz w:val="32"/>
          <w:szCs w:val="32"/>
        </w:rPr>
        <w:t>（第一批）</w:t>
      </w:r>
      <w:r w:rsidRPr="002A5767">
        <w:rPr>
          <w:rFonts w:ascii="仿宋_GB2312" w:eastAsia="仿宋_GB2312" w:hint="eastAsia"/>
          <w:sz w:val="32"/>
          <w:szCs w:val="32"/>
        </w:rPr>
        <w:t>专业参考目录</w:t>
      </w:r>
    </w:p>
    <w:tbl>
      <w:tblPr>
        <w:tblW w:w="89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1742"/>
        <w:gridCol w:w="6808"/>
      </w:tblGrid>
      <w:tr w:rsidR="00DB5360" w:rsidTr="00E94A27">
        <w:trPr>
          <w:trHeight w:val="1394"/>
          <w:jc w:val="center"/>
        </w:trPr>
        <w:tc>
          <w:tcPr>
            <w:tcW w:w="430" w:type="dxa"/>
            <w:vAlign w:val="center"/>
          </w:tcPr>
          <w:p w:rsidR="00DB5360" w:rsidRDefault="00DB5360" w:rsidP="00246E79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序号</w:t>
            </w:r>
          </w:p>
        </w:tc>
        <w:tc>
          <w:tcPr>
            <w:tcW w:w="1742" w:type="dxa"/>
          </w:tcPr>
          <w:p w:rsidR="00DB5360" w:rsidRDefault="00DB5360" w:rsidP="00246E79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</w:p>
          <w:p w:rsidR="00DB5360" w:rsidRDefault="00DB5360" w:rsidP="00DB536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</w:t>
            </w:r>
          </w:p>
          <w:p w:rsidR="00DB5360" w:rsidRDefault="00DB5360" w:rsidP="00DB5360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专业大类</w:t>
            </w:r>
          </w:p>
        </w:tc>
        <w:tc>
          <w:tcPr>
            <w:tcW w:w="6808" w:type="dxa"/>
            <w:vAlign w:val="center"/>
          </w:tcPr>
          <w:p w:rsidR="00DB5360" w:rsidRDefault="00DB5360" w:rsidP="00246E79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专业</w:t>
            </w:r>
          </w:p>
        </w:tc>
      </w:tr>
      <w:tr w:rsidR="00E97EA8" w:rsidTr="00E97EA8">
        <w:trPr>
          <w:trHeight w:val="1134"/>
          <w:jc w:val="center"/>
        </w:trPr>
        <w:tc>
          <w:tcPr>
            <w:tcW w:w="430" w:type="dxa"/>
            <w:vAlign w:val="center"/>
          </w:tcPr>
          <w:p w:rsidR="00E97EA8" w:rsidRPr="004874C0" w:rsidRDefault="00E97EA8" w:rsidP="00E97EA8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4874C0">
              <w:rPr>
                <w:rFonts w:ascii="黑体" w:eastAsia="黑体" w:hAnsi="黑体"/>
                <w:color w:val="000000"/>
                <w:szCs w:val="21"/>
              </w:rPr>
              <w:t>1</w:t>
            </w:r>
          </w:p>
        </w:tc>
        <w:tc>
          <w:tcPr>
            <w:tcW w:w="1742" w:type="dxa"/>
            <w:vAlign w:val="center"/>
          </w:tcPr>
          <w:p w:rsidR="00E97EA8" w:rsidRPr="004874C0" w:rsidRDefault="00E97EA8" w:rsidP="00E97EA8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4874C0">
              <w:rPr>
                <w:rFonts w:ascii="黑体" w:eastAsia="黑体" w:hAnsi="黑体"/>
                <w:color w:val="000000"/>
                <w:szCs w:val="21"/>
              </w:rPr>
              <w:t>中文文秘类</w:t>
            </w:r>
          </w:p>
        </w:tc>
        <w:tc>
          <w:tcPr>
            <w:tcW w:w="6808" w:type="dxa"/>
            <w:vAlign w:val="center"/>
          </w:tcPr>
          <w:p w:rsidR="00E97EA8" w:rsidRPr="004874C0" w:rsidRDefault="00E97EA8" w:rsidP="00E97EA8">
            <w:pPr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4874C0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汉语言文学、汉语言、新闻学、广播电视新闻、广播电视编导、广播电视新闻学、网络与新媒体、高级文秘、思想政治教育</w:t>
            </w:r>
          </w:p>
        </w:tc>
      </w:tr>
      <w:tr w:rsidR="00DB5360" w:rsidTr="00E97EA8">
        <w:trPr>
          <w:trHeight w:val="1134"/>
          <w:jc w:val="center"/>
        </w:trPr>
        <w:tc>
          <w:tcPr>
            <w:tcW w:w="430" w:type="dxa"/>
            <w:vAlign w:val="center"/>
          </w:tcPr>
          <w:p w:rsidR="00DB5360" w:rsidRPr="004874C0" w:rsidRDefault="00DB5360" w:rsidP="00DB5360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4874C0">
              <w:rPr>
                <w:rFonts w:ascii="黑体" w:eastAsia="黑体" w:hAnsi="黑体" w:hint="eastAsia"/>
                <w:color w:val="000000"/>
                <w:szCs w:val="21"/>
              </w:rPr>
              <w:t>2</w:t>
            </w:r>
          </w:p>
        </w:tc>
        <w:tc>
          <w:tcPr>
            <w:tcW w:w="1742" w:type="dxa"/>
            <w:vAlign w:val="center"/>
          </w:tcPr>
          <w:p w:rsidR="00DB5360" w:rsidRPr="004874C0" w:rsidRDefault="00DB5360" w:rsidP="00DB5360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4874C0">
              <w:rPr>
                <w:rFonts w:ascii="黑体" w:eastAsia="黑体" w:hAnsi="黑体"/>
                <w:color w:val="000000"/>
                <w:szCs w:val="21"/>
              </w:rPr>
              <w:t>法律类</w:t>
            </w:r>
          </w:p>
        </w:tc>
        <w:tc>
          <w:tcPr>
            <w:tcW w:w="6808" w:type="dxa"/>
            <w:vAlign w:val="center"/>
          </w:tcPr>
          <w:p w:rsidR="00DB5360" w:rsidRPr="004874C0" w:rsidRDefault="00DB5360" w:rsidP="00DB5360">
            <w:pPr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4874C0">
              <w:rPr>
                <w:rFonts w:asciiTheme="majorEastAsia" w:eastAsiaTheme="majorEastAsia" w:hAnsiTheme="majorEastAsia"/>
                <w:color w:val="000000"/>
                <w:szCs w:val="21"/>
              </w:rPr>
              <w:t>民商法学（含：劳动法学、社会保障法学），经济法学，知识产权法学，经济法，比较法学</w:t>
            </w:r>
          </w:p>
        </w:tc>
      </w:tr>
      <w:tr w:rsidR="00DB5360" w:rsidTr="00E97EA8">
        <w:trPr>
          <w:trHeight w:val="1134"/>
          <w:jc w:val="center"/>
        </w:trPr>
        <w:tc>
          <w:tcPr>
            <w:tcW w:w="430" w:type="dxa"/>
            <w:vAlign w:val="center"/>
          </w:tcPr>
          <w:p w:rsidR="00DB5360" w:rsidRPr="004874C0" w:rsidRDefault="00DB5360" w:rsidP="00DB5360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4874C0">
              <w:rPr>
                <w:rFonts w:ascii="黑体" w:eastAsia="黑体" w:hAnsi="黑体" w:hint="eastAsia"/>
                <w:color w:val="000000"/>
                <w:szCs w:val="21"/>
              </w:rPr>
              <w:t>3</w:t>
            </w:r>
          </w:p>
        </w:tc>
        <w:tc>
          <w:tcPr>
            <w:tcW w:w="1742" w:type="dxa"/>
            <w:vAlign w:val="center"/>
          </w:tcPr>
          <w:p w:rsidR="00DB5360" w:rsidRPr="004874C0" w:rsidRDefault="00DB5360" w:rsidP="00DB5360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4874C0">
              <w:rPr>
                <w:rFonts w:ascii="黑体" w:eastAsia="黑体" w:hAnsi="黑体"/>
                <w:color w:val="000000"/>
                <w:szCs w:val="21"/>
              </w:rPr>
              <w:t>财务财会类</w:t>
            </w:r>
          </w:p>
        </w:tc>
        <w:tc>
          <w:tcPr>
            <w:tcW w:w="6808" w:type="dxa"/>
            <w:vAlign w:val="center"/>
          </w:tcPr>
          <w:p w:rsidR="00DB5360" w:rsidRPr="004874C0" w:rsidRDefault="00DB5360" w:rsidP="00DB5360">
            <w:pPr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4874C0">
              <w:rPr>
                <w:rFonts w:asciiTheme="majorEastAsia" w:eastAsiaTheme="majorEastAsia" w:hAnsiTheme="majorEastAsia"/>
                <w:color w:val="000000"/>
                <w:szCs w:val="21"/>
              </w:rPr>
              <w:t>会计学，财政学（</w:t>
            </w:r>
            <w:proofErr w:type="gramStart"/>
            <w:r w:rsidRPr="004874C0">
              <w:rPr>
                <w:rFonts w:asciiTheme="majorEastAsia" w:eastAsiaTheme="majorEastAsia" w:hAnsiTheme="majorEastAsia"/>
                <w:color w:val="000000"/>
                <w:szCs w:val="21"/>
              </w:rPr>
              <w:t>含税收学</w:t>
            </w:r>
            <w:proofErr w:type="gramEnd"/>
            <w:r w:rsidRPr="004874C0">
              <w:rPr>
                <w:rFonts w:asciiTheme="majorEastAsia" w:eastAsiaTheme="majorEastAsia" w:hAnsiTheme="majorEastAsia"/>
                <w:color w:val="000000"/>
                <w:szCs w:val="21"/>
              </w:rPr>
              <w:t>），税务，会计，会计硕士</w:t>
            </w:r>
          </w:p>
          <w:p w:rsidR="00F85322" w:rsidRPr="004874C0" w:rsidRDefault="00F85322" w:rsidP="00F85322">
            <w:pPr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4874C0">
              <w:rPr>
                <w:rFonts w:asciiTheme="majorEastAsia" w:eastAsiaTheme="majorEastAsia" w:hAnsiTheme="majorEastAsia"/>
                <w:color w:val="000000"/>
                <w:szCs w:val="21"/>
              </w:rPr>
              <w:t>会计学，财务管理，会计信息技术，财务会</w:t>
            </w:r>
            <w:r w:rsidRPr="004874C0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计</w:t>
            </w:r>
          </w:p>
          <w:p w:rsidR="00DB5360" w:rsidRPr="004874C0" w:rsidRDefault="00DB5360" w:rsidP="00F85322">
            <w:pPr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4874C0">
              <w:rPr>
                <w:rFonts w:asciiTheme="majorEastAsia" w:eastAsiaTheme="majorEastAsia" w:hAnsiTheme="majorEastAsia"/>
                <w:color w:val="000000"/>
                <w:szCs w:val="21"/>
              </w:rPr>
              <w:t>财政，财务管理，财务</w:t>
            </w:r>
            <w:r w:rsidR="00F85322" w:rsidRPr="004874C0">
              <w:rPr>
                <w:rFonts w:asciiTheme="majorEastAsia" w:eastAsiaTheme="majorEastAsia" w:hAnsiTheme="majorEastAsia"/>
                <w:color w:val="000000"/>
                <w:szCs w:val="21"/>
              </w:rPr>
              <w:t>信息管理，会计，会计学，会计电算化，财务电算化，会计与统计核算</w:t>
            </w:r>
          </w:p>
        </w:tc>
      </w:tr>
      <w:tr w:rsidR="00DB5360" w:rsidTr="00E97EA8">
        <w:trPr>
          <w:trHeight w:val="1134"/>
          <w:jc w:val="center"/>
        </w:trPr>
        <w:tc>
          <w:tcPr>
            <w:tcW w:w="430" w:type="dxa"/>
            <w:vAlign w:val="center"/>
          </w:tcPr>
          <w:p w:rsidR="00DB5360" w:rsidRPr="004874C0" w:rsidRDefault="00DB5360" w:rsidP="00DB5360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4874C0">
              <w:rPr>
                <w:rFonts w:ascii="黑体" w:eastAsia="黑体" w:hAnsi="黑体" w:hint="eastAsia"/>
                <w:color w:val="000000"/>
                <w:szCs w:val="21"/>
              </w:rPr>
              <w:t>4</w:t>
            </w:r>
          </w:p>
        </w:tc>
        <w:tc>
          <w:tcPr>
            <w:tcW w:w="1742" w:type="dxa"/>
            <w:vAlign w:val="center"/>
          </w:tcPr>
          <w:p w:rsidR="00DB5360" w:rsidRPr="004874C0" w:rsidRDefault="00DB5360" w:rsidP="00DB5360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4874C0">
              <w:rPr>
                <w:rFonts w:ascii="黑体" w:eastAsia="黑体" w:hAnsi="黑体"/>
                <w:color w:val="000000"/>
                <w:szCs w:val="21"/>
              </w:rPr>
              <w:t>审计类</w:t>
            </w:r>
          </w:p>
        </w:tc>
        <w:tc>
          <w:tcPr>
            <w:tcW w:w="6808" w:type="dxa"/>
            <w:vAlign w:val="center"/>
          </w:tcPr>
          <w:p w:rsidR="00DB5360" w:rsidRPr="004874C0" w:rsidRDefault="00DB5360" w:rsidP="00DB5360">
            <w:pPr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4874C0">
              <w:rPr>
                <w:rFonts w:asciiTheme="majorEastAsia" w:eastAsiaTheme="majorEastAsia" w:hAnsiTheme="majorEastAsia"/>
                <w:color w:val="000000"/>
                <w:szCs w:val="21"/>
              </w:rPr>
              <w:t>审计，审计硕士</w:t>
            </w:r>
          </w:p>
          <w:p w:rsidR="00DB5360" w:rsidRPr="004874C0" w:rsidRDefault="00DB5360" w:rsidP="00DB5360">
            <w:pPr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4874C0">
              <w:rPr>
                <w:rFonts w:asciiTheme="majorEastAsia" w:eastAsiaTheme="majorEastAsia" w:hAnsiTheme="majorEastAsia"/>
                <w:color w:val="000000"/>
                <w:szCs w:val="21"/>
              </w:rPr>
              <w:t>审计学，财务会计与审计，审计学（ACCA方向）</w:t>
            </w:r>
          </w:p>
          <w:p w:rsidR="00DB5360" w:rsidRPr="004874C0" w:rsidRDefault="00DB5360" w:rsidP="00DB5360">
            <w:pPr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4874C0">
              <w:rPr>
                <w:rFonts w:asciiTheme="majorEastAsia" w:eastAsiaTheme="majorEastAsia" w:hAnsiTheme="majorEastAsia"/>
                <w:color w:val="000000"/>
                <w:szCs w:val="21"/>
              </w:rPr>
              <w:t>会计与审计，审计实务</w:t>
            </w:r>
          </w:p>
        </w:tc>
      </w:tr>
      <w:tr w:rsidR="00DB5360" w:rsidTr="009712C5">
        <w:trPr>
          <w:trHeight w:val="808"/>
          <w:jc w:val="center"/>
        </w:trPr>
        <w:tc>
          <w:tcPr>
            <w:tcW w:w="430" w:type="dxa"/>
            <w:vAlign w:val="center"/>
          </w:tcPr>
          <w:p w:rsidR="00DB5360" w:rsidRPr="004874C0" w:rsidRDefault="00DB5360" w:rsidP="00DB5360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4874C0">
              <w:rPr>
                <w:rFonts w:ascii="黑体" w:eastAsia="黑体" w:hAnsi="黑体" w:hint="eastAsia"/>
                <w:color w:val="000000"/>
                <w:szCs w:val="21"/>
              </w:rPr>
              <w:t>5</w:t>
            </w:r>
          </w:p>
        </w:tc>
        <w:tc>
          <w:tcPr>
            <w:tcW w:w="1742" w:type="dxa"/>
            <w:vAlign w:val="center"/>
          </w:tcPr>
          <w:p w:rsidR="00DB5360" w:rsidRPr="004874C0" w:rsidRDefault="00DB5360" w:rsidP="00DB5360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4874C0">
              <w:rPr>
                <w:rFonts w:ascii="黑体" w:eastAsia="黑体" w:hAnsi="黑体"/>
                <w:color w:val="000000"/>
                <w:szCs w:val="21"/>
              </w:rPr>
              <w:t>金融类</w:t>
            </w:r>
          </w:p>
        </w:tc>
        <w:tc>
          <w:tcPr>
            <w:tcW w:w="6808" w:type="dxa"/>
            <w:vAlign w:val="center"/>
          </w:tcPr>
          <w:p w:rsidR="00DB5360" w:rsidRPr="004874C0" w:rsidRDefault="00F85322" w:rsidP="00DB5360">
            <w:pPr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4874C0">
              <w:rPr>
                <w:rFonts w:asciiTheme="majorEastAsia" w:eastAsiaTheme="majorEastAsia" w:hAnsiTheme="majorEastAsia"/>
                <w:color w:val="000000"/>
                <w:szCs w:val="21"/>
              </w:rPr>
              <w:t>金融，金融硕士，金融学</w:t>
            </w:r>
          </w:p>
        </w:tc>
      </w:tr>
      <w:tr w:rsidR="00CC1D15" w:rsidTr="009712C5">
        <w:trPr>
          <w:trHeight w:val="819"/>
          <w:jc w:val="center"/>
        </w:trPr>
        <w:tc>
          <w:tcPr>
            <w:tcW w:w="430" w:type="dxa"/>
            <w:vAlign w:val="center"/>
          </w:tcPr>
          <w:p w:rsidR="00CC1D15" w:rsidRPr="004874C0" w:rsidRDefault="00CC1D15" w:rsidP="00DB5360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4874C0">
              <w:rPr>
                <w:rFonts w:ascii="黑体" w:eastAsia="黑体" w:hAnsi="黑体" w:hint="eastAsia"/>
                <w:color w:val="000000"/>
                <w:szCs w:val="21"/>
              </w:rPr>
              <w:t>6</w:t>
            </w:r>
          </w:p>
        </w:tc>
        <w:tc>
          <w:tcPr>
            <w:tcW w:w="1742" w:type="dxa"/>
            <w:vAlign w:val="center"/>
          </w:tcPr>
          <w:p w:rsidR="00CC1D15" w:rsidRPr="004874C0" w:rsidRDefault="00CC1D15" w:rsidP="00DB5360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4874C0">
              <w:rPr>
                <w:rFonts w:ascii="黑体" w:eastAsia="黑体" w:hAnsi="黑体"/>
                <w:color w:val="000000"/>
                <w:szCs w:val="21"/>
              </w:rPr>
              <w:t>建筑工程类</w:t>
            </w:r>
          </w:p>
        </w:tc>
        <w:tc>
          <w:tcPr>
            <w:tcW w:w="6808" w:type="dxa"/>
            <w:vAlign w:val="center"/>
          </w:tcPr>
          <w:p w:rsidR="00CC1D15" w:rsidRPr="004874C0" w:rsidRDefault="00E97EA8" w:rsidP="00DB5360">
            <w:pPr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4874C0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交通土建工程，工程造价管理，工程造价，土木工程，工程管理</w:t>
            </w:r>
          </w:p>
        </w:tc>
      </w:tr>
      <w:tr w:rsidR="00CC1D15" w:rsidTr="009712C5">
        <w:trPr>
          <w:trHeight w:val="832"/>
          <w:jc w:val="center"/>
        </w:trPr>
        <w:tc>
          <w:tcPr>
            <w:tcW w:w="430" w:type="dxa"/>
            <w:vAlign w:val="center"/>
          </w:tcPr>
          <w:p w:rsidR="00CC1D15" w:rsidRPr="004874C0" w:rsidRDefault="00CC1D15" w:rsidP="00DB5360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4874C0">
              <w:rPr>
                <w:rFonts w:ascii="黑体" w:eastAsia="黑体" w:hAnsi="黑体" w:hint="eastAsia"/>
                <w:color w:val="000000"/>
                <w:szCs w:val="21"/>
              </w:rPr>
              <w:t>7</w:t>
            </w:r>
          </w:p>
        </w:tc>
        <w:tc>
          <w:tcPr>
            <w:tcW w:w="1742" w:type="dxa"/>
            <w:vAlign w:val="center"/>
          </w:tcPr>
          <w:p w:rsidR="00CC1D15" w:rsidRPr="004874C0" w:rsidRDefault="00CC1D15" w:rsidP="00DB5360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4874C0">
              <w:rPr>
                <w:rFonts w:ascii="黑体" w:eastAsia="黑体" w:hAnsi="黑体"/>
                <w:color w:val="000000"/>
                <w:szCs w:val="21"/>
              </w:rPr>
              <w:t>绿化工程类</w:t>
            </w:r>
          </w:p>
        </w:tc>
        <w:tc>
          <w:tcPr>
            <w:tcW w:w="6808" w:type="dxa"/>
            <w:vAlign w:val="center"/>
          </w:tcPr>
          <w:p w:rsidR="00CC1D15" w:rsidRPr="004874C0" w:rsidRDefault="007D7B1B" w:rsidP="00DB5360">
            <w:pPr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4874C0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农学，园艺，林学</w:t>
            </w:r>
            <w:r w:rsidR="00BF0007" w:rsidRPr="004874C0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，植物科学与技术</w:t>
            </w:r>
          </w:p>
        </w:tc>
      </w:tr>
      <w:tr w:rsidR="00CC1D15" w:rsidTr="009712C5">
        <w:trPr>
          <w:trHeight w:val="843"/>
          <w:jc w:val="center"/>
        </w:trPr>
        <w:tc>
          <w:tcPr>
            <w:tcW w:w="430" w:type="dxa"/>
            <w:vAlign w:val="center"/>
          </w:tcPr>
          <w:p w:rsidR="00CC1D15" w:rsidRPr="004874C0" w:rsidRDefault="00CC1D15" w:rsidP="00DB5360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4874C0">
              <w:rPr>
                <w:rFonts w:ascii="黑体" w:eastAsia="黑体" w:hAnsi="黑体" w:hint="eastAsia"/>
                <w:color w:val="000000"/>
                <w:szCs w:val="21"/>
              </w:rPr>
              <w:t>8</w:t>
            </w:r>
          </w:p>
        </w:tc>
        <w:tc>
          <w:tcPr>
            <w:tcW w:w="1742" w:type="dxa"/>
            <w:vAlign w:val="center"/>
          </w:tcPr>
          <w:p w:rsidR="00CC1D15" w:rsidRPr="004874C0" w:rsidRDefault="00CC1D15" w:rsidP="00DB5360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4874C0">
              <w:rPr>
                <w:rFonts w:ascii="黑体" w:eastAsia="黑体" w:hAnsi="黑体"/>
                <w:color w:val="000000"/>
                <w:szCs w:val="21"/>
              </w:rPr>
              <w:t>经济类</w:t>
            </w:r>
          </w:p>
        </w:tc>
        <w:tc>
          <w:tcPr>
            <w:tcW w:w="6808" w:type="dxa"/>
            <w:vAlign w:val="center"/>
          </w:tcPr>
          <w:p w:rsidR="00CC1D15" w:rsidRPr="004874C0" w:rsidRDefault="00B16268" w:rsidP="00DB5360">
            <w:pPr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4874C0">
              <w:rPr>
                <w:rFonts w:asciiTheme="majorEastAsia" w:eastAsiaTheme="majorEastAsia" w:hAnsiTheme="majorEastAsia"/>
                <w:color w:val="000000"/>
                <w:szCs w:val="21"/>
              </w:rPr>
              <w:t>贸易经济</w:t>
            </w:r>
            <w:r w:rsidRPr="004874C0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，</w:t>
            </w:r>
            <w:r w:rsidRPr="004874C0">
              <w:rPr>
                <w:rFonts w:asciiTheme="majorEastAsia" w:eastAsiaTheme="majorEastAsia" w:hAnsiTheme="majorEastAsia"/>
                <w:color w:val="000000"/>
                <w:szCs w:val="21"/>
              </w:rPr>
              <w:t>经济统计学，商务经济学</w:t>
            </w:r>
          </w:p>
        </w:tc>
      </w:tr>
      <w:tr w:rsidR="00CC1D15" w:rsidTr="009712C5">
        <w:trPr>
          <w:trHeight w:val="956"/>
          <w:jc w:val="center"/>
        </w:trPr>
        <w:tc>
          <w:tcPr>
            <w:tcW w:w="430" w:type="dxa"/>
            <w:vAlign w:val="center"/>
          </w:tcPr>
          <w:p w:rsidR="00CC1D15" w:rsidRPr="004874C0" w:rsidRDefault="00CC1D15" w:rsidP="00DB5360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4874C0">
              <w:rPr>
                <w:rFonts w:ascii="黑体" w:eastAsia="黑体" w:hAnsi="黑体" w:hint="eastAsia"/>
                <w:color w:val="000000"/>
                <w:szCs w:val="21"/>
              </w:rPr>
              <w:t>9</w:t>
            </w:r>
          </w:p>
        </w:tc>
        <w:tc>
          <w:tcPr>
            <w:tcW w:w="1742" w:type="dxa"/>
            <w:vAlign w:val="center"/>
          </w:tcPr>
          <w:p w:rsidR="00CC1D15" w:rsidRPr="004874C0" w:rsidRDefault="00CC1D15" w:rsidP="00DB5360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4874C0">
              <w:rPr>
                <w:rFonts w:ascii="黑体" w:eastAsia="黑体" w:hAnsi="黑体"/>
                <w:color w:val="000000"/>
                <w:szCs w:val="21"/>
              </w:rPr>
              <w:t>交通运输管理类</w:t>
            </w:r>
          </w:p>
        </w:tc>
        <w:tc>
          <w:tcPr>
            <w:tcW w:w="6808" w:type="dxa"/>
            <w:vAlign w:val="center"/>
          </w:tcPr>
          <w:p w:rsidR="00CC1D15" w:rsidRPr="004874C0" w:rsidRDefault="00B16268" w:rsidP="00DB5360">
            <w:pPr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4874C0">
              <w:rPr>
                <w:rFonts w:asciiTheme="majorEastAsia" w:eastAsiaTheme="majorEastAsia" w:hAnsiTheme="majorEastAsia"/>
                <w:color w:val="000000"/>
                <w:szCs w:val="21"/>
              </w:rPr>
              <w:t>公路运输与管理</w:t>
            </w:r>
            <w:r w:rsidRPr="004874C0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，</w:t>
            </w:r>
            <w:r w:rsidRPr="004874C0">
              <w:rPr>
                <w:rFonts w:asciiTheme="majorEastAsia" w:eastAsiaTheme="majorEastAsia" w:hAnsiTheme="majorEastAsia"/>
                <w:color w:val="000000"/>
                <w:szCs w:val="21"/>
              </w:rPr>
              <w:t>城市交通运输</w:t>
            </w:r>
            <w:r w:rsidR="0074069F">
              <w:rPr>
                <w:rFonts w:asciiTheme="majorEastAsia" w:eastAsiaTheme="majorEastAsia" w:hAnsiTheme="majorEastAsia"/>
                <w:color w:val="000000"/>
                <w:szCs w:val="21"/>
              </w:rPr>
              <w:t>、交通管理</w:t>
            </w:r>
          </w:p>
        </w:tc>
      </w:tr>
      <w:tr w:rsidR="00CC1D15" w:rsidTr="009712C5">
        <w:trPr>
          <w:trHeight w:val="984"/>
          <w:jc w:val="center"/>
        </w:trPr>
        <w:tc>
          <w:tcPr>
            <w:tcW w:w="430" w:type="dxa"/>
            <w:vAlign w:val="center"/>
          </w:tcPr>
          <w:p w:rsidR="00CC1D15" w:rsidRPr="004874C0" w:rsidRDefault="00CC1D15" w:rsidP="00DB5360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4874C0">
              <w:rPr>
                <w:rFonts w:ascii="黑体" w:eastAsia="黑体" w:hAnsi="黑体" w:hint="eastAsia"/>
                <w:color w:val="000000"/>
                <w:szCs w:val="21"/>
              </w:rPr>
              <w:t>10</w:t>
            </w:r>
          </w:p>
        </w:tc>
        <w:tc>
          <w:tcPr>
            <w:tcW w:w="1742" w:type="dxa"/>
            <w:vAlign w:val="center"/>
          </w:tcPr>
          <w:p w:rsidR="00CC1D15" w:rsidRPr="004874C0" w:rsidRDefault="00CC1D15" w:rsidP="00DB5360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4874C0">
              <w:rPr>
                <w:rFonts w:ascii="黑体" w:eastAsia="黑体" w:hAnsi="黑体"/>
                <w:color w:val="000000"/>
                <w:szCs w:val="21"/>
              </w:rPr>
              <w:t>商务贸易类</w:t>
            </w:r>
          </w:p>
        </w:tc>
        <w:tc>
          <w:tcPr>
            <w:tcW w:w="6808" w:type="dxa"/>
            <w:vAlign w:val="center"/>
          </w:tcPr>
          <w:p w:rsidR="00CC1D15" w:rsidRPr="004874C0" w:rsidRDefault="00B16268" w:rsidP="00DB5360">
            <w:pPr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4874C0">
              <w:rPr>
                <w:rFonts w:asciiTheme="majorEastAsia" w:eastAsiaTheme="majorEastAsia" w:hAnsiTheme="majorEastAsia"/>
                <w:color w:val="000000"/>
                <w:szCs w:val="21"/>
              </w:rPr>
              <w:t>经济学</w:t>
            </w:r>
            <w:r w:rsidRPr="004874C0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，</w:t>
            </w:r>
            <w:r w:rsidRPr="004874C0">
              <w:rPr>
                <w:rFonts w:asciiTheme="majorEastAsia" w:eastAsiaTheme="majorEastAsia" w:hAnsiTheme="majorEastAsia"/>
                <w:color w:val="000000"/>
                <w:szCs w:val="21"/>
              </w:rPr>
              <w:t>贸易经济</w:t>
            </w:r>
            <w:r w:rsidRPr="004874C0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，</w:t>
            </w:r>
            <w:r w:rsidRPr="004874C0">
              <w:rPr>
                <w:rFonts w:asciiTheme="majorEastAsia" w:eastAsiaTheme="majorEastAsia" w:hAnsiTheme="majorEastAsia"/>
                <w:color w:val="000000"/>
                <w:szCs w:val="21"/>
              </w:rPr>
              <w:t>经济统计学，商务经济学</w:t>
            </w:r>
          </w:p>
        </w:tc>
      </w:tr>
    </w:tbl>
    <w:p w:rsidR="009712C5" w:rsidRDefault="009712C5" w:rsidP="00E97EA8">
      <w:pPr>
        <w:spacing w:line="20" w:lineRule="exact"/>
      </w:pPr>
    </w:p>
    <w:p w:rsidR="00DB5360" w:rsidRPr="009712C5" w:rsidRDefault="00DB5360" w:rsidP="009712C5"/>
    <w:sectPr w:rsidR="00DB5360" w:rsidRPr="00971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8E7" w:rsidRDefault="001838E7" w:rsidP="00DB5360">
      <w:r>
        <w:separator/>
      </w:r>
    </w:p>
  </w:endnote>
  <w:endnote w:type="continuationSeparator" w:id="0">
    <w:p w:rsidR="001838E7" w:rsidRDefault="001838E7" w:rsidP="00DB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8E7" w:rsidRDefault="001838E7" w:rsidP="00DB5360">
      <w:r>
        <w:separator/>
      </w:r>
    </w:p>
  </w:footnote>
  <w:footnote w:type="continuationSeparator" w:id="0">
    <w:p w:rsidR="001838E7" w:rsidRDefault="001838E7" w:rsidP="00DB5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DB9"/>
    <w:rsid w:val="00150F04"/>
    <w:rsid w:val="001838E7"/>
    <w:rsid w:val="00192DCE"/>
    <w:rsid w:val="001F5DB9"/>
    <w:rsid w:val="003600DB"/>
    <w:rsid w:val="00402807"/>
    <w:rsid w:val="00431795"/>
    <w:rsid w:val="004874C0"/>
    <w:rsid w:val="0074069F"/>
    <w:rsid w:val="007D7B1B"/>
    <w:rsid w:val="008E48B4"/>
    <w:rsid w:val="009712C5"/>
    <w:rsid w:val="009C01D3"/>
    <w:rsid w:val="00B16268"/>
    <w:rsid w:val="00BF0007"/>
    <w:rsid w:val="00C55903"/>
    <w:rsid w:val="00CC1D15"/>
    <w:rsid w:val="00D44CD4"/>
    <w:rsid w:val="00DB5360"/>
    <w:rsid w:val="00E51A22"/>
    <w:rsid w:val="00E81C10"/>
    <w:rsid w:val="00E97EA8"/>
    <w:rsid w:val="00F132C7"/>
    <w:rsid w:val="00F85322"/>
    <w:rsid w:val="00F9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36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5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53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53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53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36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5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53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53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53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</dc:creator>
  <cp:keywords/>
  <dc:description/>
  <cp:lastModifiedBy>xt</cp:lastModifiedBy>
  <cp:revision>20</cp:revision>
  <dcterms:created xsi:type="dcterms:W3CDTF">2021-09-09T09:15:00Z</dcterms:created>
  <dcterms:modified xsi:type="dcterms:W3CDTF">2021-09-24T07:49:00Z</dcterms:modified>
</cp:coreProperties>
</file>